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960" w:id="1"/>
        </w:rPr>
        <w:t>会社概要</w:t>
      </w:r>
      <w:r>
        <w:rPr>
          <w:rFonts w:hint="eastAsia" w:asciiTheme="majorEastAsia" w:hAnsiTheme="majorEastAsia" w:eastAsiaTheme="majorEastAsia"/>
          <w:kern w:val="0"/>
          <w:sz w:val="28"/>
          <w:fitText w:val="1960" w:id="1"/>
        </w:rPr>
        <w:t>書</w: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268"/>
        <w:gridCol w:w="1418"/>
        <w:gridCol w:w="139"/>
        <w:gridCol w:w="2837"/>
      </w:tblGrid>
      <w:tr>
        <w:trPr/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代表社名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設立年月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技術･資格名称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技術者数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内</w:t>
            </w:r>
            <w:r>
              <w:rPr>
                <w:rFonts w:hint="eastAsia" w:asciiTheme="minorEastAsia" w:hAnsiTheme="minorEastAsia"/>
                <w:sz w:val="16"/>
              </w:rPr>
              <w:t>DX</w:t>
            </w:r>
            <w:r>
              <w:rPr>
                <w:rFonts w:hint="eastAsia" w:asciiTheme="minorEastAsia" w:hAnsiTheme="minorEastAsia"/>
                <w:sz w:val="16"/>
              </w:rPr>
              <w:t>推進ｱﾄﾞﾊﾞｲｻﾞｰ等の業務に携わる者の数　</w:t>
            </w:r>
            <w:r>
              <w:rPr>
                <w:rFonts w:hint="eastAsia" w:asciiTheme="minorEastAsia" w:hAnsiTheme="minorEastAsia"/>
                <w:sz w:val="16"/>
              </w:rPr>
              <w:t xml:space="preserve">    </w:t>
            </w:r>
            <w:r>
              <w:rPr>
                <w:rFonts w:hint="eastAsia" w:asciiTheme="minorEastAsia" w:hAnsiTheme="minorEastAsia"/>
                <w:sz w:val="16"/>
              </w:rPr>
              <w:t>人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3066" w:hRule="atLeast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業種（会社の主要業務</w:t>
            </w:r>
            <w:r>
              <w:rPr>
                <w:rFonts w:hint="default" w:asciiTheme="minorEastAsia" w:hAnsiTheme="minorEastAsia"/>
              </w:rPr>
              <w:t>）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主要株主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株主割合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％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関係会社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関連会社区分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Ｅ</w:t>
            </w:r>
            <w:r>
              <w:rPr>
                <w:rFonts w:hint="eastAsia" w:asciiTheme="minorEastAsia" w:hAnsiTheme="minorEastAsia"/>
              </w:rPr>
              <w:t>-mail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(</w:t>
      </w:r>
      <w:r>
        <w:rPr>
          <w:rFonts w:hint="eastAsia" w:asciiTheme="minorEastAsia" w:hAnsiTheme="minorEastAsia"/>
          <w:sz w:val="18"/>
        </w:rPr>
        <w:t>注</w:t>
      </w:r>
      <w:r>
        <w:rPr>
          <w:rFonts w:hint="eastAsia" w:asciiTheme="minorEastAsia" w:hAnsiTheme="minorEastAsia"/>
          <w:sz w:val="18"/>
        </w:rPr>
        <w:t>)</w:t>
      </w:r>
      <w:r>
        <w:rPr>
          <w:rFonts w:hint="eastAsia" w:asciiTheme="minorEastAsia" w:hAnsiTheme="minorEastAsia"/>
          <w:sz w:val="18"/>
        </w:rPr>
        <w:t>１　主要株主欄には、発行済み株式の</w:t>
      </w:r>
      <w:r>
        <w:rPr>
          <w:rFonts w:hint="eastAsia" w:asciiTheme="minorEastAsia" w:hAnsiTheme="minorEastAsia"/>
          <w:sz w:val="18"/>
        </w:rPr>
        <w:t>15</w:t>
      </w:r>
      <w:r>
        <w:rPr>
          <w:rFonts w:hint="eastAsia" w:asciiTheme="minorEastAsia" w:hAnsiTheme="minorEastAsia"/>
          <w:sz w:val="18"/>
        </w:rPr>
        <w:t>％以上を保有する全てのものとその割合を記載すること。</w:t>
      </w: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２　関係会社欄には、親会社・子会社・関連会社を記載すること。</w:t>
      </w:r>
    </w:p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３　欄が足りない場合は、別紙にて記載すること。</w:t>
      </w:r>
    </w:p>
    <w:sectPr>
      <w:pgSz w:w="11906" w:h="16838"/>
      <w:pgMar w:top="1380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2</Pages>
  <Words>3</Words>
  <Characters>239</Characters>
  <Application>JUST Note</Application>
  <Lines>96</Lines>
  <Paragraphs>31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2023004user</cp:lastModifiedBy>
  <cp:lastPrinted>2018-10-01T00:56:00Z</cp:lastPrinted>
  <dcterms:created xsi:type="dcterms:W3CDTF">2018-10-01T00:11:00Z</dcterms:created>
  <dcterms:modified xsi:type="dcterms:W3CDTF">2024-08-05T08:08:38Z</dcterms:modified>
  <cp:revision>9</cp:revision>
</cp:coreProperties>
</file>