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46A3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</w:rPr>
        <w:t>別表（第２条関係）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1"/>
        <w:gridCol w:w="2418"/>
        <w:gridCol w:w="2418"/>
        <w:gridCol w:w="232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区分</w:t>
            </w:r>
          </w:p>
        </w:tc>
        <w:tc>
          <w:tcPr>
            <w:tcW w:w="2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規格</w:t>
            </w:r>
          </w:p>
        </w:tc>
        <w:tc>
          <w:tcPr>
            <w:tcW w:w="2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単位</w:t>
            </w:r>
          </w:p>
        </w:tc>
        <w:tc>
          <w:tcPr>
            <w:tcW w:w="2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手数料の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はり紙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１件につき</w:t>
            </w:r>
            <w:r>
              <w:rPr>
                <w:rFonts w:ascii="ＭＳ 明朝" w:eastAsia="ＭＳ 明朝" w:hAnsi="ＭＳ 明朝" w:cs="ＭＳ 明朝"/>
                <w:color w:val="000000"/>
              </w:rPr>
              <w:t>100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枚までごとに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410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はり札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１件につき</w:t>
            </w:r>
            <w:r>
              <w:rPr>
                <w:rFonts w:ascii="ＭＳ 明朝" w:eastAsia="ＭＳ 明朝" w:hAnsi="ＭＳ 明朝" w:cs="ＭＳ 明朝"/>
                <w:color w:val="000000"/>
              </w:rPr>
              <w:t>10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枚までごとに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410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旗及びのぼり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１本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360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広告幕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１張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620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広告板類及び広告搭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</w:t>
            </w:r>
            <w:r>
              <w:rPr>
                <w:rFonts w:ascii="ＭＳ 明朝" w:eastAsia="ＭＳ 明朝" w:hAnsi="ＭＳ 明朝" w:cs="ＭＳ 明朝"/>
                <w:color w:val="000000"/>
              </w:rPr>
              <w:t>m</w:t>
            </w:r>
            <w:r>
              <w:rPr>
                <w:rFonts w:ascii="ＭＳ 明朝" w:eastAsia="ＭＳ 明朝" w:hAnsi="ＭＳ 明朝" w:cs="ＭＳ 明朝" w:hint="eastAsia"/>
                <w:color w:val="000000"/>
                <w:vertAlign w:val="superscript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未満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１個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310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46A3"/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</w:t>
            </w:r>
            <w:r>
              <w:rPr>
                <w:rFonts w:ascii="ＭＳ 明朝" w:eastAsia="ＭＳ 明朝" w:hAnsi="ＭＳ 明朝" w:cs="ＭＳ 明朝"/>
                <w:color w:val="000000"/>
              </w:rPr>
              <w:t>m</w:t>
            </w:r>
            <w:r>
              <w:rPr>
                <w:rFonts w:ascii="ＭＳ 明朝" w:eastAsia="ＭＳ 明朝" w:hAnsi="ＭＳ 明朝" w:cs="ＭＳ 明朝" w:hint="eastAsia"/>
                <w:color w:val="000000"/>
                <w:vertAlign w:val="superscript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以上３</w:t>
            </w:r>
            <w:r>
              <w:rPr>
                <w:rFonts w:ascii="ＭＳ 明朝" w:eastAsia="ＭＳ 明朝" w:hAnsi="ＭＳ 明朝" w:cs="ＭＳ 明朝"/>
                <w:color w:val="000000"/>
              </w:rPr>
              <w:t>m</w:t>
            </w:r>
            <w:r>
              <w:rPr>
                <w:rFonts w:ascii="ＭＳ 明朝" w:eastAsia="ＭＳ 明朝" w:hAnsi="ＭＳ 明朝" w:cs="ＭＳ 明朝" w:hint="eastAsia"/>
                <w:color w:val="000000"/>
                <w:vertAlign w:val="superscript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未満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１個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780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46A3"/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３</w:t>
            </w:r>
            <w:r>
              <w:rPr>
                <w:rFonts w:ascii="ＭＳ 明朝" w:eastAsia="ＭＳ 明朝" w:hAnsi="ＭＳ 明朝" w:cs="ＭＳ 明朝"/>
                <w:color w:val="000000"/>
              </w:rPr>
              <w:t>m</w:t>
            </w:r>
            <w:r>
              <w:rPr>
                <w:rFonts w:ascii="ＭＳ 明朝" w:eastAsia="ＭＳ 明朝" w:hAnsi="ＭＳ 明朝" w:cs="ＭＳ 明朝" w:hint="eastAsia"/>
                <w:color w:val="000000"/>
                <w:vertAlign w:val="superscript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以上</w:t>
            </w:r>
            <w:r>
              <w:rPr>
                <w:rFonts w:ascii="ＭＳ 明朝" w:eastAsia="ＭＳ 明朝" w:hAnsi="ＭＳ 明朝" w:cs="ＭＳ 明朝"/>
                <w:color w:val="000000"/>
              </w:rPr>
              <w:t>10m</w:t>
            </w:r>
            <w:r>
              <w:rPr>
                <w:rFonts w:ascii="ＭＳ 明朝" w:eastAsia="ＭＳ 明朝" w:hAnsi="ＭＳ 明朝" w:cs="ＭＳ 明朝" w:hint="eastAsia"/>
                <w:color w:val="000000"/>
                <w:vertAlign w:val="superscript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未満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１個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1,660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46A3"/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10m</w:t>
            </w:r>
            <w:r>
              <w:rPr>
                <w:rFonts w:ascii="ＭＳ 明朝" w:eastAsia="ＭＳ 明朝" w:hAnsi="ＭＳ 明朝" w:cs="ＭＳ 明朝" w:hint="eastAsia"/>
                <w:color w:val="000000"/>
                <w:vertAlign w:val="superscript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以上</w:t>
            </w:r>
            <w:r>
              <w:rPr>
                <w:rFonts w:ascii="ＭＳ 明朝" w:eastAsia="ＭＳ 明朝" w:hAnsi="ＭＳ 明朝" w:cs="ＭＳ 明朝"/>
                <w:color w:val="000000"/>
              </w:rPr>
              <w:t>100m</w:t>
            </w:r>
            <w:r>
              <w:rPr>
                <w:rFonts w:ascii="ＭＳ 明朝" w:eastAsia="ＭＳ 明朝" w:hAnsi="ＭＳ 明朝" w:cs="ＭＳ 明朝" w:hint="eastAsia"/>
                <w:color w:val="000000"/>
                <w:vertAlign w:val="superscript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未満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１個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1,660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円に</w:t>
            </w:r>
            <w:r>
              <w:rPr>
                <w:rFonts w:ascii="ＭＳ 明朝" w:eastAsia="ＭＳ 明朝" w:hAnsi="ＭＳ 明朝" w:cs="ＭＳ 明朝"/>
                <w:color w:val="000000"/>
              </w:rPr>
              <w:t>10m</w:t>
            </w:r>
            <w:r>
              <w:rPr>
                <w:rFonts w:ascii="ＭＳ 明朝" w:eastAsia="ＭＳ 明朝" w:hAnsi="ＭＳ 明朝" w:cs="ＭＳ 明朝" w:hint="eastAsia"/>
                <w:color w:val="000000"/>
                <w:vertAlign w:val="superscript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を超える</w:t>
            </w:r>
            <w:r>
              <w:rPr>
                <w:rFonts w:ascii="ＭＳ 明朝" w:eastAsia="ＭＳ 明朝" w:hAnsi="ＭＳ 明朝" w:cs="ＭＳ 明朝"/>
                <w:color w:val="000000"/>
              </w:rPr>
              <w:t>10m</w:t>
            </w:r>
            <w:r>
              <w:rPr>
                <w:rFonts w:ascii="ＭＳ 明朝" w:eastAsia="ＭＳ 明朝" w:hAnsi="ＭＳ 明朝" w:cs="ＭＳ 明朝" w:hint="eastAsia"/>
                <w:color w:val="000000"/>
                <w:vertAlign w:val="superscript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までごとに</w:t>
            </w:r>
            <w:r>
              <w:rPr>
                <w:rFonts w:ascii="ＭＳ 明朝" w:eastAsia="ＭＳ 明朝" w:hAnsi="ＭＳ 明朝" w:cs="ＭＳ 明朝"/>
                <w:color w:val="000000"/>
              </w:rPr>
              <w:t>1,090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円を加算した額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46A3"/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100m</w:t>
            </w:r>
            <w:r>
              <w:rPr>
                <w:rFonts w:ascii="ＭＳ 明朝" w:eastAsia="ＭＳ 明朝" w:hAnsi="ＭＳ 明朝" w:cs="ＭＳ 明朝" w:hint="eastAsia"/>
                <w:color w:val="000000"/>
                <w:vertAlign w:val="superscript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以上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１個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12,360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電柱、街灯柱等の広告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巻付け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１枚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310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46A3"/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突出し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１個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310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照明広告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３</w:t>
            </w:r>
            <w:r>
              <w:rPr>
                <w:rFonts w:ascii="ＭＳ 明朝" w:eastAsia="ＭＳ 明朝" w:hAnsi="ＭＳ 明朝" w:cs="ＭＳ 明朝"/>
                <w:color w:val="000000"/>
              </w:rPr>
              <w:t>m</w:t>
            </w:r>
            <w:r>
              <w:rPr>
                <w:rFonts w:ascii="ＭＳ 明朝" w:eastAsia="ＭＳ 明朝" w:hAnsi="ＭＳ 明朝" w:cs="ＭＳ 明朝" w:hint="eastAsia"/>
                <w:color w:val="000000"/>
                <w:vertAlign w:val="superscript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未満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１個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1,660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46A3"/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３</w:t>
            </w:r>
            <w:r>
              <w:rPr>
                <w:rFonts w:ascii="ＭＳ 明朝" w:eastAsia="ＭＳ 明朝" w:hAnsi="ＭＳ 明朝" w:cs="ＭＳ 明朝"/>
                <w:color w:val="000000"/>
              </w:rPr>
              <w:t>m</w:t>
            </w:r>
            <w:r>
              <w:rPr>
                <w:rFonts w:ascii="ＭＳ 明朝" w:eastAsia="ＭＳ 明朝" w:hAnsi="ＭＳ 明朝" w:cs="ＭＳ 明朝" w:hint="eastAsia"/>
                <w:color w:val="000000"/>
                <w:vertAlign w:val="superscript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以上</w:t>
            </w:r>
            <w:r>
              <w:rPr>
                <w:rFonts w:ascii="ＭＳ 明朝" w:eastAsia="ＭＳ 明朝" w:hAnsi="ＭＳ 明朝" w:cs="ＭＳ 明朝"/>
                <w:color w:val="000000"/>
              </w:rPr>
              <w:t>10m</w:t>
            </w:r>
            <w:r>
              <w:rPr>
                <w:rFonts w:ascii="ＭＳ 明朝" w:eastAsia="ＭＳ 明朝" w:hAnsi="ＭＳ 明朝" w:cs="ＭＳ 明朝" w:hint="eastAsia"/>
                <w:color w:val="000000"/>
                <w:vertAlign w:val="superscript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未満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１個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2,810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46A3"/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10m</w:t>
            </w:r>
            <w:r>
              <w:rPr>
                <w:rFonts w:ascii="ＭＳ 明朝" w:eastAsia="ＭＳ 明朝" w:hAnsi="ＭＳ 明朝" w:cs="ＭＳ 明朝" w:hint="eastAsia"/>
                <w:color w:val="000000"/>
                <w:vertAlign w:val="superscript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以上</w:t>
            </w:r>
            <w:r>
              <w:rPr>
                <w:rFonts w:ascii="ＭＳ 明朝" w:eastAsia="ＭＳ 明朝" w:hAnsi="ＭＳ 明朝" w:cs="ＭＳ 明朝"/>
                <w:color w:val="000000"/>
              </w:rPr>
              <w:t>100m</w:t>
            </w:r>
            <w:r>
              <w:rPr>
                <w:rFonts w:ascii="ＭＳ 明朝" w:eastAsia="ＭＳ 明朝" w:hAnsi="ＭＳ 明朝" w:cs="ＭＳ 明朝" w:hint="eastAsia"/>
                <w:color w:val="000000"/>
                <w:vertAlign w:val="superscript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未満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１個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2,810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円に</w:t>
            </w:r>
            <w:r>
              <w:rPr>
                <w:rFonts w:ascii="ＭＳ 明朝" w:eastAsia="ＭＳ 明朝" w:hAnsi="ＭＳ 明朝" w:cs="ＭＳ 明朝"/>
                <w:color w:val="000000"/>
              </w:rPr>
              <w:t>10m</w:t>
            </w:r>
            <w:r>
              <w:rPr>
                <w:rFonts w:ascii="ＭＳ 明朝" w:eastAsia="ＭＳ 明朝" w:hAnsi="ＭＳ 明朝" w:cs="ＭＳ 明朝" w:hint="eastAsia"/>
                <w:color w:val="000000"/>
                <w:vertAlign w:val="superscript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を超える</w:t>
            </w:r>
            <w:r>
              <w:rPr>
                <w:rFonts w:ascii="ＭＳ 明朝" w:eastAsia="ＭＳ 明朝" w:hAnsi="ＭＳ 明朝" w:cs="ＭＳ 明朝"/>
                <w:color w:val="000000"/>
              </w:rPr>
              <w:t>10m</w:t>
            </w:r>
            <w:r>
              <w:rPr>
                <w:rFonts w:ascii="ＭＳ 明朝" w:eastAsia="ＭＳ 明朝" w:hAnsi="ＭＳ 明朝" w:cs="ＭＳ 明朝" w:hint="eastAsia"/>
                <w:color w:val="000000"/>
                <w:vertAlign w:val="superscript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までごとに</w:t>
            </w:r>
            <w:r>
              <w:rPr>
                <w:rFonts w:ascii="ＭＳ 明朝" w:eastAsia="ＭＳ 明朝" w:hAnsi="ＭＳ 明朝" w:cs="ＭＳ 明朝"/>
                <w:color w:val="000000"/>
              </w:rPr>
              <w:t>1,660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円を加算した額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46A3"/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100m</w:t>
            </w:r>
            <w:r>
              <w:rPr>
                <w:rFonts w:ascii="ＭＳ 明朝" w:eastAsia="ＭＳ 明朝" w:hAnsi="ＭＳ 明朝" w:cs="ＭＳ 明朝" w:hint="eastAsia"/>
                <w:color w:val="000000"/>
                <w:vertAlign w:val="superscript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以上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１個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19,140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気球広告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１個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C546A3">
            <w:pPr>
              <w:spacing w:line="48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1,400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</w:tbl>
    <w:p w:rsidR="00C546A3" w:rsidRDefault="00C546A3">
      <w:pPr>
        <w:spacing w:line="480" w:lineRule="atLeast"/>
        <w:rPr>
          <w:rFonts w:ascii="ＭＳ 明朝" w:eastAsia="ＭＳ 明朝" w:hAnsi="ＭＳ 明朝" w:cs="ＭＳ 明朝"/>
          <w:color w:val="000000"/>
        </w:rPr>
      </w:pPr>
      <w:bookmarkStart w:id="1" w:name="last"/>
      <w:bookmarkEnd w:id="1"/>
    </w:p>
    <w:sectPr w:rsidR="00C546A3">
      <w:pgSz w:w="11905" w:h="16837"/>
      <w:pgMar w:top="1700" w:right="1474" w:bottom="1417" w:left="1474" w:header="720" w:footer="720" w:gutter="0"/>
      <w:cols w:space="720"/>
      <w:noEndnote/>
      <w:docGrid w:type="linesAndChars" w:linePitch="490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241"/>
  <w:drawingGridVerticalSpacing w:val="490"/>
  <w:displayHorizontalDrawingGridEvery w:val="0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9F"/>
    <w:rsid w:val="0060499F"/>
    <w:rsid w:val="00C5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2015-02-19T08:55:00Z</dcterms:created>
  <dcterms:modified xsi:type="dcterms:W3CDTF">2015-02-19T08:55:00Z</dcterms:modified>
</cp:coreProperties>
</file>